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default" w:ascii="Times New Roman" w:hAnsi="Times New Roman" w:eastAsia="黑体" w:cs="Times New Roman"/>
          <w:i w:val="0"/>
          <w:iCs w:val="0"/>
          <w:caps w:val="0"/>
          <w:color w:val="000000"/>
          <w:spacing w:val="0"/>
          <w:sz w:val="32"/>
          <w:szCs w:val="32"/>
          <w:shd w:val="clear" w:fill="FFFFFF"/>
          <w:lang w:val="en-US" w:eastAsia="zh-CN"/>
        </w:rPr>
      </w:pPr>
      <w:r>
        <w:rPr>
          <w:rFonts w:hint="default" w:ascii="Times New Roman" w:hAnsi="Times New Roman" w:eastAsia="黑体" w:cs="Times New Roman"/>
          <w:i w:val="0"/>
          <w:iCs w:val="0"/>
          <w:caps w:val="0"/>
          <w:color w:val="000000"/>
          <w:spacing w:val="0"/>
          <w:sz w:val="32"/>
          <w:szCs w:val="32"/>
          <w:shd w:val="clear" w:fill="FFFFFF"/>
          <w:lang w:val="en-US" w:eastAsia="zh-CN"/>
        </w:rPr>
        <w:t>附件2</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default" w:ascii="Times New Roman" w:hAnsi="Times New Roman" w:eastAsia="黑体" w:cs="Times New Roman"/>
          <w:i w:val="0"/>
          <w:iCs w:val="0"/>
          <w:caps w:val="0"/>
          <w:color w:val="000000"/>
          <w:spacing w:val="0"/>
          <w:sz w:val="36"/>
          <w:szCs w:val="36"/>
          <w:shd w:val="clear" w:fill="FFFFFF"/>
        </w:rPr>
      </w:pPr>
      <w:r>
        <w:rPr>
          <w:rFonts w:hint="default" w:ascii="Times New Roman" w:hAnsi="Times New Roman" w:eastAsia="黑体" w:cs="Times New Roman"/>
          <w:i w:val="0"/>
          <w:iCs w:val="0"/>
          <w:caps w:val="0"/>
          <w:color w:val="000000"/>
          <w:spacing w:val="0"/>
          <w:sz w:val="36"/>
          <w:szCs w:val="36"/>
          <w:shd w:val="clear" w:fill="FFFFFF"/>
        </w:rPr>
        <w:t>第八届全国学生“学宪法 讲宪法”活动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default" w:ascii="Times New Roman" w:hAnsi="Times New Roman" w:eastAsia="黑体" w:cs="Times New Roman"/>
          <w:i w:val="0"/>
          <w:iCs w:val="0"/>
          <w:caps w:val="0"/>
          <w:color w:val="898989"/>
          <w:spacing w:val="0"/>
          <w:sz w:val="36"/>
          <w:szCs w:val="36"/>
        </w:rPr>
      </w:pPr>
      <w:r>
        <w:rPr>
          <w:rFonts w:hint="default" w:ascii="Times New Roman" w:hAnsi="Times New Roman" w:eastAsia="黑体" w:cs="Times New Roman"/>
          <w:i w:val="0"/>
          <w:iCs w:val="0"/>
          <w:caps w:val="0"/>
          <w:color w:val="000000"/>
          <w:spacing w:val="0"/>
          <w:sz w:val="36"/>
          <w:szCs w:val="36"/>
          <w:shd w:val="clear" w:fill="FFFFFF"/>
        </w:rPr>
        <w:t>“网络风采展示”活动通知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65"/>
        <w:jc w:val="both"/>
        <w:textAlignment w:val="auto"/>
        <w:rPr>
          <w:rFonts w:hint="default" w:ascii="Times New Roman" w:hAnsi="Times New Roman" w:eastAsia="微软雅黑" w:cs="Times New Roman"/>
          <w:i w:val="0"/>
          <w:iCs w:val="0"/>
          <w:caps w:val="0"/>
          <w:color w:val="898989"/>
          <w:spacing w:val="0"/>
          <w:sz w:val="22"/>
          <w:szCs w:val="22"/>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仿宋_GB2312" w:cs="Times New Roman"/>
          <w:i w:val="0"/>
          <w:iCs w:val="0"/>
          <w:caps w:val="0"/>
          <w:color w:val="000000" w:themeColor="text1"/>
          <w:spacing w:val="0"/>
          <w:sz w:val="32"/>
          <w:szCs w:val="32"/>
          <w:u w:val="none"/>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t>为全面学习贯彻党的二十大精神，深入学习贯彻习近平法治思想，推动青少年宪法宣传教育常态化长效化和“学宪法 讲宪法”活动的深入开展，根据</w:t>
      </w:r>
      <w:r>
        <w:rPr>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fldChar w:fldCharType="begin"/>
      </w:r>
      <w:r>
        <w:rPr>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instrText xml:space="preserve"> HYPERLINK "https://qspfw.moe.gov.cn/html/notice/20230515/20482.html" \t "https://qspfw.moe.gov.cn/html/notice/20230616/_self" </w:instrText>
      </w:r>
      <w:r>
        <w:rPr>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fldChar w:fldCharType="separate"/>
      </w:r>
      <w:r>
        <w:rPr>
          <w:rStyle w:val="9"/>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t>《教育部办公厅关于举办第八届全国学生“学宪法</w:t>
      </w:r>
      <w:r>
        <w:rPr>
          <w:rStyle w:val="9"/>
          <w:rFonts w:hint="eastAsia" w:ascii="Times New Roman" w:hAnsi="Times New Roman" w:eastAsia="仿宋_GB2312" w:cs="Times New Roman"/>
          <w:i w:val="0"/>
          <w:iCs w:val="0"/>
          <w:caps w:val="0"/>
          <w:color w:val="000000" w:themeColor="text1"/>
          <w:spacing w:val="0"/>
          <w:sz w:val="32"/>
          <w:szCs w:val="32"/>
          <w:u w:val="none"/>
          <w:shd w:val="clear" w:fill="FFFFFF"/>
          <w:lang w:val="en-US" w:eastAsia="zh-CN"/>
          <w14:textFill>
            <w14:solidFill>
              <w14:schemeClr w14:val="tx1"/>
            </w14:solidFill>
          </w14:textFill>
        </w:rPr>
        <w:t xml:space="preserve"> </w:t>
      </w:r>
      <w:r>
        <w:rPr>
          <w:rStyle w:val="9"/>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t>讲宪法”活动的通知》</w:t>
      </w:r>
      <w:r>
        <w:rPr>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fldChar w:fldCharType="end"/>
      </w:r>
      <w:r>
        <w:rPr>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t>（教政法厅函〔2023〕2号），教育部全国青少年普法网（以下简称“普法网”）将开通第八届“学宪法 讲宪法”活动（以下简称“第八届活动”）“网络风采展示”平台，通过命题演讲形式线上遴选优秀选手直接参加第八届活动全国总决赛。现通知如下：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黑体" w:cs="Times New Roman"/>
          <w:i w:val="0"/>
          <w:iCs w:val="0"/>
          <w:caps w:val="0"/>
          <w:color w:val="000000" w:themeColor="text1"/>
          <w:spacing w:val="0"/>
          <w:sz w:val="32"/>
          <w:szCs w:val="32"/>
          <w:u w:val="none"/>
          <w14:textFill>
            <w14:solidFill>
              <w14:schemeClr w14:val="tx1"/>
            </w14:solidFill>
          </w14:textFill>
        </w:rPr>
      </w:pPr>
      <w:r>
        <w:rPr>
          <w:rFonts w:hint="default" w:ascii="Times New Roman" w:hAnsi="Times New Roman" w:eastAsia="黑体" w:cs="Times New Roman"/>
          <w:i w:val="0"/>
          <w:iCs w:val="0"/>
          <w:caps w:val="0"/>
          <w:color w:val="000000" w:themeColor="text1"/>
          <w:spacing w:val="0"/>
          <w:sz w:val="32"/>
          <w:szCs w:val="32"/>
          <w:u w:val="none"/>
          <w:shd w:val="clear" w:fill="FFFFFF"/>
          <w14:textFill>
            <w14:solidFill>
              <w14:schemeClr w14:val="tx1"/>
            </w14:solidFill>
          </w14:textFill>
        </w:rPr>
        <w:t>一、时间安排及参与范围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Style w:val="8"/>
          <w:rFonts w:hint="default" w:ascii="Times New Roman" w:hAnsi="Times New Roman" w:eastAsia="楷体_GB2312" w:cs="Times New Roman"/>
          <w:b w:val="0"/>
          <w:bCs/>
          <w:i w:val="0"/>
          <w:iCs w:val="0"/>
          <w:caps w:val="0"/>
          <w:color w:val="000000" w:themeColor="text1"/>
          <w:spacing w:val="0"/>
          <w:sz w:val="32"/>
          <w:szCs w:val="32"/>
          <w:u w:val="none"/>
          <w:shd w:val="clear" w:fill="FFFFFF"/>
          <w14:textFill>
            <w14:solidFill>
              <w14:schemeClr w14:val="tx1"/>
            </w14:solidFill>
          </w14:textFill>
        </w:rPr>
      </w:pPr>
      <w:r>
        <w:rPr>
          <w:rStyle w:val="8"/>
          <w:rFonts w:hint="default" w:ascii="Times New Roman" w:hAnsi="Times New Roman" w:eastAsia="楷体_GB2312" w:cs="Times New Roman"/>
          <w:b w:val="0"/>
          <w:bCs/>
          <w:i w:val="0"/>
          <w:iCs w:val="0"/>
          <w:caps w:val="0"/>
          <w:color w:val="000000" w:themeColor="text1"/>
          <w:spacing w:val="0"/>
          <w:sz w:val="32"/>
          <w:szCs w:val="32"/>
          <w:u w:val="none"/>
          <w:shd w:val="clear" w:fill="FFFFFF"/>
          <w14:textFill>
            <w14:solidFill>
              <w14:schemeClr w14:val="tx1"/>
            </w14:solidFill>
          </w14:textFill>
        </w:rPr>
        <w:t>（一）时间安排</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仿宋_GB2312" w:cs="Times New Roman"/>
          <w:i w:val="0"/>
          <w:iCs w:val="0"/>
          <w:caps w:val="0"/>
          <w:color w:val="000000" w:themeColor="text1"/>
          <w:spacing w:val="0"/>
          <w:sz w:val="32"/>
          <w:szCs w:val="32"/>
          <w:u w:val="none"/>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t>1.作品上传：6月15日至9月12日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仿宋_GB2312" w:cs="Times New Roman"/>
          <w:i w:val="0"/>
          <w:iCs w:val="0"/>
          <w:caps w:val="0"/>
          <w:color w:val="000000" w:themeColor="text1"/>
          <w:spacing w:val="0"/>
          <w:sz w:val="32"/>
          <w:szCs w:val="32"/>
          <w:u w:val="none"/>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t>2.集中评审：9月中旬至10月中旬</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仿宋_GB2312" w:cs="Times New Roman"/>
          <w:i w:val="0"/>
          <w:iCs w:val="0"/>
          <w:caps w:val="0"/>
          <w:color w:val="000000" w:themeColor="text1"/>
          <w:spacing w:val="0"/>
          <w:sz w:val="32"/>
          <w:szCs w:val="32"/>
          <w:u w:val="none"/>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t>3.选手公示：10月中旬</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仿宋_GB2312" w:cs="Times New Roman"/>
          <w:i w:val="0"/>
          <w:iCs w:val="0"/>
          <w:caps w:val="0"/>
          <w:color w:val="000000" w:themeColor="text1"/>
          <w:spacing w:val="0"/>
          <w:sz w:val="32"/>
          <w:szCs w:val="32"/>
          <w:u w:val="none"/>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t>4.全国总决赛：10月底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Style w:val="8"/>
          <w:rFonts w:hint="default" w:ascii="Times New Roman" w:hAnsi="Times New Roman" w:eastAsia="楷体_GB2312" w:cs="Times New Roman"/>
          <w:b w:val="0"/>
          <w:bCs/>
          <w:i w:val="0"/>
          <w:iCs w:val="0"/>
          <w:caps w:val="0"/>
          <w:color w:val="000000" w:themeColor="text1"/>
          <w:spacing w:val="0"/>
          <w:sz w:val="32"/>
          <w:szCs w:val="32"/>
          <w:u w:val="none"/>
          <w:shd w:val="clear" w:fill="FFFFFF"/>
          <w14:textFill>
            <w14:solidFill>
              <w14:schemeClr w14:val="tx1"/>
            </w14:solidFill>
          </w14:textFill>
        </w:rPr>
      </w:pPr>
      <w:r>
        <w:rPr>
          <w:rStyle w:val="8"/>
          <w:rFonts w:hint="default" w:ascii="Times New Roman" w:hAnsi="Times New Roman" w:eastAsia="楷体_GB2312" w:cs="Times New Roman"/>
          <w:b w:val="0"/>
          <w:bCs/>
          <w:i w:val="0"/>
          <w:iCs w:val="0"/>
          <w:caps w:val="0"/>
          <w:color w:val="000000" w:themeColor="text1"/>
          <w:spacing w:val="0"/>
          <w:sz w:val="32"/>
          <w:szCs w:val="32"/>
          <w:u w:val="none"/>
          <w:shd w:val="clear" w:fill="FFFFFF"/>
          <w14:textFill>
            <w14:solidFill>
              <w14:schemeClr w14:val="tx1"/>
            </w14:solidFill>
          </w14:textFill>
        </w:rPr>
        <w:t>（二）参与范围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仿宋_GB2312" w:cs="Times New Roman"/>
          <w:i w:val="0"/>
          <w:iCs w:val="0"/>
          <w:caps w:val="0"/>
          <w:color w:val="000000" w:themeColor="text1"/>
          <w:spacing w:val="0"/>
          <w:sz w:val="32"/>
          <w:szCs w:val="32"/>
          <w:u w:val="none"/>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t>“网络风采展示”活动分为小学组、初中组、高中组（含中职）、高校组（本科或专科在校学生）4个组别。参赛学</w:t>
      </w:r>
      <w:bookmarkStart w:id="0" w:name="_GoBack"/>
      <w:bookmarkEnd w:id="0"/>
      <w:r>
        <w:rPr>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t>生应当为全日制正式学籍的在校生，所在学段以2023年9月以后为准。为推动活动广泛参与，参加过往届全国学生“学宪法 讲宪法”活动并获得全国总决赛个人赛或团队赛冠亚季军的学生，不再参加本学段的活动。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黑体" w:cs="Times New Roman"/>
          <w:i w:val="0"/>
          <w:iCs w:val="0"/>
          <w:caps w:val="0"/>
          <w:color w:val="000000" w:themeColor="text1"/>
          <w:spacing w:val="0"/>
          <w:sz w:val="32"/>
          <w:szCs w:val="32"/>
          <w:u w:val="none"/>
          <w:shd w:val="clear" w:fill="FFFFFF"/>
          <w14:textFill>
            <w14:solidFill>
              <w14:schemeClr w14:val="tx1"/>
            </w14:solidFill>
          </w14:textFill>
        </w:rPr>
      </w:pPr>
      <w:r>
        <w:rPr>
          <w:rFonts w:hint="default" w:ascii="Times New Roman" w:hAnsi="Times New Roman" w:eastAsia="黑体" w:cs="Times New Roman"/>
          <w:i w:val="0"/>
          <w:iCs w:val="0"/>
          <w:caps w:val="0"/>
          <w:color w:val="000000" w:themeColor="text1"/>
          <w:spacing w:val="0"/>
          <w:sz w:val="32"/>
          <w:szCs w:val="32"/>
          <w:u w:val="none"/>
          <w:shd w:val="clear" w:fill="FFFFFF"/>
          <w14:textFill>
            <w14:solidFill>
              <w14:schemeClr w14:val="tx1"/>
            </w14:solidFill>
          </w14:textFill>
        </w:rPr>
        <w:t>二、参与流程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Style w:val="8"/>
          <w:rFonts w:hint="default" w:ascii="Times New Roman" w:hAnsi="Times New Roman" w:eastAsia="楷体_GB2312" w:cs="Times New Roman"/>
          <w:b w:val="0"/>
          <w:bCs/>
          <w:i w:val="0"/>
          <w:iCs w:val="0"/>
          <w:caps w:val="0"/>
          <w:color w:val="000000" w:themeColor="text1"/>
          <w:spacing w:val="0"/>
          <w:sz w:val="32"/>
          <w:szCs w:val="32"/>
          <w:u w:val="none"/>
          <w:shd w:val="clear" w:fill="FFFFFF"/>
          <w14:textFill>
            <w14:solidFill>
              <w14:schemeClr w14:val="tx1"/>
            </w14:solidFill>
          </w14:textFill>
        </w:rPr>
      </w:pPr>
      <w:r>
        <w:rPr>
          <w:rStyle w:val="8"/>
          <w:rFonts w:hint="default" w:ascii="Times New Roman" w:hAnsi="Times New Roman" w:eastAsia="楷体_GB2312" w:cs="Times New Roman"/>
          <w:b w:val="0"/>
          <w:bCs/>
          <w:i w:val="0"/>
          <w:iCs w:val="0"/>
          <w:caps w:val="0"/>
          <w:color w:val="000000" w:themeColor="text1"/>
          <w:spacing w:val="0"/>
          <w:sz w:val="32"/>
          <w:szCs w:val="32"/>
          <w:u w:val="none"/>
          <w:shd w:val="clear" w:fill="FFFFFF"/>
          <w14:textFill>
            <w14:solidFill>
              <w14:schemeClr w14:val="tx1"/>
            </w14:solidFill>
          </w14:textFill>
        </w:rPr>
        <w:t>（一）取得参与资格</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仿宋_GB2312" w:cs="Times New Roman"/>
          <w:i w:val="0"/>
          <w:iCs w:val="0"/>
          <w:caps w:val="0"/>
          <w:color w:val="000000" w:themeColor="text1"/>
          <w:spacing w:val="0"/>
          <w:sz w:val="32"/>
          <w:szCs w:val="32"/>
          <w:u w:val="none"/>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t>学生通过普法网完成2023年“宪法卫士”行动计划相应年级的在线学习、练习与综合评价并获得“金牌”称号后，方可参加网络风采展示活动。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Style w:val="8"/>
          <w:rFonts w:hint="default" w:ascii="Times New Roman" w:hAnsi="Times New Roman" w:eastAsia="楷体_GB2312" w:cs="Times New Roman"/>
          <w:b w:val="0"/>
          <w:bCs/>
          <w:i w:val="0"/>
          <w:iCs w:val="0"/>
          <w:caps w:val="0"/>
          <w:color w:val="000000" w:themeColor="text1"/>
          <w:spacing w:val="0"/>
          <w:sz w:val="32"/>
          <w:szCs w:val="32"/>
          <w:u w:val="none"/>
          <w:shd w:val="clear" w:fill="FFFFFF"/>
          <w14:textFill>
            <w14:solidFill>
              <w14:schemeClr w14:val="tx1"/>
            </w14:solidFill>
          </w14:textFill>
        </w:rPr>
      </w:pPr>
      <w:r>
        <w:rPr>
          <w:rStyle w:val="8"/>
          <w:rFonts w:hint="default" w:ascii="Times New Roman" w:hAnsi="Times New Roman" w:eastAsia="楷体_GB2312" w:cs="Times New Roman"/>
          <w:b w:val="0"/>
          <w:bCs/>
          <w:i w:val="0"/>
          <w:iCs w:val="0"/>
          <w:caps w:val="0"/>
          <w:color w:val="000000" w:themeColor="text1"/>
          <w:spacing w:val="0"/>
          <w:sz w:val="32"/>
          <w:szCs w:val="32"/>
          <w:u w:val="none"/>
          <w:shd w:val="clear" w:fill="FFFFFF"/>
          <w14:textFill>
            <w14:solidFill>
              <w14:schemeClr w14:val="tx1"/>
            </w14:solidFill>
          </w14:textFill>
        </w:rPr>
        <w:t>（二）上传演讲视频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仿宋_GB2312" w:cs="Times New Roman"/>
          <w:i w:val="0"/>
          <w:iCs w:val="0"/>
          <w:caps w:val="0"/>
          <w:color w:val="000000" w:themeColor="text1"/>
          <w:spacing w:val="0"/>
          <w:sz w:val="32"/>
          <w:szCs w:val="32"/>
          <w:u w:val="none"/>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t>学生可自行登录普法网学生账号，提交符合要求的优秀演讲作品参与“网络风采展示”活动。每位学生只可提交1份演讲作品，作品一经提交，不可修改。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Style w:val="8"/>
          <w:rFonts w:hint="default" w:ascii="Times New Roman" w:hAnsi="Times New Roman" w:eastAsia="楷体_GB2312" w:cs="Times New Roman"/>
          <w:b w:val="0"/>
          <w:bCs/>
          <w:i w:val="0"/>
          <w:iCs w:val="0"/>
          <w:caps w:val="0"/>
          <w:color w:val="000000" w:themeColor="text1"/>
          <w:spacing w:val="0"/>
          <w:sz w:val="32"/>
          <w:szCs w:val="32"/>
          <w:u w:val="none"/>
          <w:shd w:val="clear" w:fill="FFFFFF"/>
          <w14:textFill>
            <w14:solidFill>
              <w14:schemeClr w14:val="tx1"/>
            </w14:solidFill>
          </w14:textFill>
        </w:rPr>
      </w:pPr>
      <w:r>
        <w:rPr>
          <w:rStyle w:val="8"/>
          <w:rFonts w:hint="default" w:ascii="Times New Roman" w:hAnsi="Times New Roman" w:eastAsia="楷体_GB2312" w:cs="Times New Roman"/>
          <w:b w:val="0"/>
          <w:bCs/>
          <w:i w:val="0"/>
          <w:iCs w:val="0"/>
          <w:caps w:val="0"/>
          <w:color w:val="000000" w:themeColor="text1"/>
          <w:spacing w:val="0"/>
          <w:sz w:val="32"/>
          <w:szCs w:val="32"/>
          <w:u w:val="none"/>
          <w:shd w:val="clear" w:fill="FFFFFF"/>
          <w14:textFill>
            <w14:solidFill>
              <w14:schemeClr w14:val="tx1"/>
            </w14:solidFill>
          </w14:textFill>
        </w:rPr>
        <w:t>（三）直通全国总决赛</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仿宋_GB2312" w:cs="Times New Roman"/>
          <w:i w:val="0"/>
          <w:iCs w:val="0"/>
          <w:caps w:val="0"/>
          <w:color w:val="000000" w:themeColor="text1"/>
          <w:spacing w:val="0"/>
          <w:sz w:val="32"/>
          <w:szCs w:val="32"/>
          <w:u w:val="none"/>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t>除各省（区、市）选拔报送外，组委会将根据“网络风采展示”活动中人工智能与专家评判的综合结果，分别遴选出小学、初中、高中（含中职）、高校（本科或专科在校学生，不含研究生）组优秀学生各6人，直接参加全国总决赛演讲比赛。</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黑体" w:cs="Times New Roman"/>
          <w:i w:val="0"/>
          <w:iCs w:val="0"/>
          <w:caps w:val="0"/>
          <w:color w:val="000000" w:themeColor="text1"/>
          <w:spacing w:val="0"/>
          <w:sz w:val="32"/>
          <w:szCs w:val="32"/>
          <w:u w:val="none"/>
          <w:shd w:val="clear" w:fill="FFFFFF"/>
          <w14:textFill>
            <w14:solidFill>
              <w14:schemeClr w14:val="tx1"/>
            </w14:solidFill>
          </w14:textFill>
        </w:rPr>
      </w:pPr>
      <w:r>
        <w:rPr>
          <w:rFonts w:hint="default" w:ascii="Times New Roman" w:hAnsi="Times New Roman" w:eastAsia="黑体" w:cs="Times New Roman"/>
          <w:i w:val="0"/>
          <w:iCs w:val="0"/>
          <w:caps w:val="0"/>
          <w:color w:val="000000" w:themeColor="text1"/>
          <w:spacing w:val="0"/>
          <w:sz w:val="32"/>
          <w:szCs w:val="32"/>
          <w:u w:val="none"/>
          <w:shd w:val="clear" w:fill="FFFFFF"/>
          <w14:textFill>
            <w14:solidFill>
              <w14:schemeClr w14:val="tx1"/>
            </w14:solidFill>
          </w14:textFill>
        </w:rPr>
        <w:t>三、作品要求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Style w:val="8"/>
          <w:rFonts w:hint="default" w:ascii="Times New Roman" w:hAnsi="Times New Roman" w:eastAsia="楷体_GB2312" w:cs="Times New Roman"/>
          <w:b w:val="0"/>
          <w:bCs/>
          <w:i w:val="0"/>
          <w:iCs w:val="0"/>
          <w:caps w:val="0"/>
          <w:color w:val="000000" w:themeColor="text1"/>
          <w:spacing w:val="0"/>
          <w:sz w:val="32"/>
          <w:szCs w:val="32"/>
          <w:u w:val="none"/>
          <w:shd w:val="clear" w:fill="FFFFFF"/>
          <w14:textFill>
            <w14:solidFill>
              <w14:schemeClr w14:val="tx1"/>
            </w14:solidFill>
          </w14:textFill>
        </w:rPr>
      </w:pPr>
      <w:r>
        <w:rPr>
          <w:rStyle w:val="8"/>
          <w:rFonts w:hint="default" w:ascii="Times New Roman" w:hAnsi="Times New Roman" w:eastAsia="楷体_GB2312" w:cs="Times New Roman"/>
          <w:b w:val="0"/>
          <w:bCs/>
          <w:i w:val="0"/>
          <w:iCs w:val="0"/>
          <w:caps w:val="0"/>
          <w:color w:val="000000" w:themeColor="text1"/>
          <w:spacing w:val="0"/>
          <w:sz w:val="32"/>
          <w:szCs w:val="32"/>
          <w:u w:val="none"/>
          <w:shd w:val="clear" w:fill="FFFFFF"/>
          <w14:textFill>
            <w14:solidFill>
              <w14:schemeClr w14:val="tx1"/>
            </w14:solidFill>
          </w14:textFill>
        </w:rPr>
        <w:t>（一）演讲内容与形式与要求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仿宋_GB2312" w:cs="Times New Roman"/>
          <w:i w:val="0"/>
          <w:iCs w:val="0"/>
          <w:caps w:val="0"/>
          <w:color w:val="000000" w:themeColor="text1"/>
          <w:spacing w:val="0"/>
          <w:sz w:val="32"/>
          <w:szCs w:val="32"/>
          <w:u w:val="none"/>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t>演讲内容要求详见《“网络风采展示”活动命题演讲选题》（附件）。学生须使用普通话，采用站立（因身体原因无法站立的除外）、脱稿形式独立完成演讲，演讲时长为4至6分钟。演讲过程中不可使用PPT、音乐、虚拟背景或视频等多媒体素材，不可使用其他任何辅助道具或器材，不可切换演讲场景或加入特效（包括美颜、滤镜等）。活动主要从演讲内容、语言表达、整体效果等方面对学生表现进行综合评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仿宋_GB2312" w:cs="Times New Roman"/>
          <w:i w:val="0"/>
          <w:iCs w:val="0"/>
          <w:caps w:val="0"/>
          <w:color w:val="000000" w:themeColor="text1"/>
          <w:spacing w:val="0"/>
          <w:sz w:val="32"/>
          <w:szCs w:val="32"/>
          <w:u w:val="none"/>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t>学生正式开始演讲前须先宣读以下内容（以下内容宣读时间不计入4至6分钟的演讲时长内）：</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仿宋_GB2312" w:cs="Times New Roman"/>
          <w:i w:val="0"/>
          <w:iCs w:val="0"/>
          <w:caps w:val="0"/>
          <w:color w:val="000000" w:themeColor="text1"/>
          <w:spacing w:val="0"/>
          <w:sz w:val="32"/>
          <w:szCs w:val="32"/>
          <w:u w:val="none"/>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t>我是来自XXX学校（所在学校）的XXX（姓名），现报名参加第八届全国学生“学宪法 讲宪法”活动网络风采展示，我的组别是小学组/初中组/高中组/高校组。我承诺，本人提交至大赛组委会的演讲视频及稿件均为原创。</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Style w:val="8"/>
          <w:rFonts w:hint="default" w:ascii="Times New Roman" w:hAnsi="Times New Roman" w:eastAsia="楷体_GB2312" w:cs="Times New Roman"/>
          <w:b w:val="0"/>
          <w:bCs/>
          <w:i w:val="0"/>
          <w:iCs w:val="0"/>
          <w:caps w:val="0"/>
          <w:color w:val="000000" w:themeColor="text1"/>
          <w:spacing w:val="0"/>
          <w:sz w:val="32"/>
          <w:szCs w:val="32"/>
          <w:u w:val="none"/>
          <w:shd w:val="clear" w:fill="FFFFFF"/>
          <w14:textFill>
            <w14:solidFill>
              <w14:schemeClr w14:val="tx1"/>
            </w14:solidFill>
          </w14:textFill>
        </w:rPr>
      </w:pPr>
      <w:r>
        <w:rPr>
          <w:rStyle w:val="8"/>
          <w:rFonts w:hint="default" w:ascii="Times New Roman" w:hAnsi="Times New Roman" w:eastAsia="楷体_GB2312" w:cs="Times New Roman"/>
          <w:b w:val="0"/>
          <w:bCs/>
          <w:i w:val="0"/>
          <w:iCs w:val="0"/>
          <w:caps w:val="0"/>
          <w:color w:val="000000" w:themeColor="text1"/>
          <w:spacing w:val="0"/>
          <w:sz w:val="32"/>
          <w:szCs w:val="32"/>
          <w:u w:val="none"/>
          <w:shd w:val="clear" w:fill="FFFFFF"/>
          <w14:textFill>
            <w14:solidFill>
              <w14:schemeClr w14:val="tx1"/>
            </w14:solidFill>
          </w14:textFill>
        </w:rPr>
        <w:t>（二）视频质量要求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仿宋_GB2312" w:cs="Times New Roman"/>
          <w:i w:val="0"/>
          <w:iCs w:val="0"/>
          <w:caps w:val="0"/>
          <w:color w:val="000000" w:themeColor="text1"/>
          <w:spacing w:val="0"/>
          <w:sz w:val="32"/>
          <w:szCs w:val="32"/>
          <w:u w:val="none"/>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t>上传视频格式须为MP4视频文件，视频画面的比例要求为16:9，大小为10MB—100MB，分辨率建议为720P及以上。要求音画同步，声音清楚且画面清晰度高，无失真、噪声杂音干扰、音量忽大忽小等现象。可使用手机直接拍摄后上传，也可通过其他设备拍摄后上传。拍摄场地不限，建议为光线充足、环境安静、陈设简洁的场地。视频内不得包含任何形式的广告、与本活动无关的商业内容及其他外部链接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Style w:val="8"/>
          <w:rFonts w:hint="default" w:ascii="Times New Roman" w:hAnsi="Times New Roman" w:eastAsia="楷体_GB2312" w:cs="Times New Roman"/>
          <w:b w:val="0"/>
          <w:bCs/>
          <w:i w:val="0"/>
          <w:iCs w:val="0"/>
          <w:caps w:val="0"/>
          <w:color w:val="000000" w:themeColor="text1"/>
          <w:spacing w:val="0"/>
          <w:sz w:val="32"/>
          <w:szCs w:val="32"/>
          <w:u w:val="none"/>
          <w:shd w:val="clear" w:fill="FFFFFF"/>
          <w14:textFill>
            <w14:solidFill>
              <w14:schemeClr w14:val="tx1"/>
            </w14:solidFill>
          </w14:textFill>
        </w:rPr>
      </w:pPr>
      <w:r>
        <w:rPr>
          <w:rStyle w:val="8"/>
          <w:rFonts w:hint="default" w:ascii="Times New Roman" w:hAnsi="Times New Roman" w:eastAsia="楷体_GB2312" w:cs="Times New Roman"/>
          <w:b w:val="0"/>
          <w:bCs/>
          <w:i w:val="0"/>
          <w:iCs w:val="0"/>
          <w:caps w:val="0"/>
          <w:color w:val="000000" w:themeColor="text1"/>
          <w:spacing w:val="0"/>
          <w:sz w:val="32"/>
          <w:szCs w:val="32"/>
          <w:u w:val="none"/>
          <w:shd w:val="clear" w:fill="FFFFFF"/>
          <w14:textFill>
            <w14:solidFill>
              <w14:schemeClr w14:val="tx1"/>
            </w14:solidFill>
          </w14:textFill>
        </w:rPr>
        <w:t>（三）演讲稿件上传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仿宋_GB2312" w:cs="Times New Roman"/>
          <w:i w:val="0"/>
          <w:iCs w:val="0"/>
          <w:caps w:val="0"/>
          <w:color w:val="000000" w:themeColor="text1"/>
          <w:spacing w:val="0"/>
          <w:sz w:val="32"/>
          <w:szCs w:val="32"/>
          <w:u w:val="none"/>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t>提交视频时，请同时上传与演讲内容完全一致的演讲稿件（格式为doc或docx）。</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黑体" w:cs="Times New Roman"/>
          <w:i w:val="0"/>
          <w:iCs w:val="0"/>
          <w:caps w:val="0"/>
          <w:color w:val="000000" w:themeColor="text1"/>
          <w:spacing w:val="0"/>
          <w:sz w:val="32"/>
          <w:szCs w:val="32"/>
          <w:u w:val="none"/>
          <w14:textFill>
            <w14:solidFill>
              <w14:schemeClr w14:val="tx1"/>
            </w14:solidFill>
          </w14:textFill>
        </w:rPr>
      </w:pPr>
      <w:r>
        <w:rPr>
          <w:rFonts w:hint="default" w:ascii="Times New Roman" w:hAnsi="Times New Roman" w:eastAsia="黑体" w:cs="Times New Roman"/>
          <w:i w:val="0"/>
          <w:iCs w:val="0"/>
          <w:caps w:val="0"/>
          <w:color w:val="000000" w:themeColor="text1"/>
          <w:spacing w:val="0"/>
          <w:sz w:val="32"/>
          <w:szCs w:val="32"/>
          <w:u w:val="none"/>
          <w:shd w:val="clear" w:fill="FFFFFF"/>
          <w14:textFill>
            <w14:solidFill>
              <w14:schemeClr w14:val="tx1"/>
            </w14:solidFill>
          </w14:textFill>
        </w:rPr>
        <w:t>四、注意事项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仿宋_GB2312" w:cs="Times New Roman"/>
          <w:i w:val="0"/>
          <w:iCs w:val="0"/>
          <w:caps w:val="0"/>
          <w:color w:val="000000" w:themeColor="text1"/>
          <w:spacing w:val="0"/>
          <w:sz w:val="32"/>
          <w:szCs w:val="32"/>
          <w:u w:val="none"/>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t>（一）活动坚持公益性原则，活动相关资料将全部通过普法网免费向各地教育部门、学校提供。组委会未委托或授权任何单位向各地各校开展活动相关培训，也不会以任何名义推荐或出售相关资料或书籍。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t>（二）本文所涉及条款的最终解释权，归第八届全国学生“学宪法 讲宪法”活动组委会所有。</w:t>
      </w:r>
    </w:p>
    <w:p>
      <w:pPr>
        <w:keepNext w:val="0"/>
        <w:keepLines w:val="0"/>
        <w:pageBreakBefore w:val="0"/>
        <w:kinsoku/>
        <w:wordWrap/>
        <w:overflowPunct/>
        <w:topLinePunct w:val="0"/>
        <w:autoSpaceDE/>
        <w:autoSpaceDN/>
        <w:bidi w:val="0"/>
        <w:adjustRightInd/>
        <w:snapToGrid/>
        <w:spacing w:line="560" w:lineRule="exact"/>
        <w:ind w:left="0"/>
        <w:jc w:val="both"/>
        <w:textAlignment w:val="auto"/>
        <w:outlineLvl w:val="1"/>
        <w:rPr>
          <w:rFonts w:hint="default" w:ascii="Times New Roman" w:hAnsi="Times New Roman" w:eastAsia="仿宋_GB2312" w:cs="Times New Roman"/>
          <w:sz w:val="32"/>
          <w:szCs w:val="32"/>
        </w:rPr>
      </w:pPr>
    </w:p>
    <w:p>
      <w:pPr>
        <w:keepNext w:val="0"/>
        <w:keepLines w:val="0"/>
        <w:pageBreakBefore w:val="0"/>
        <w:kinsoku/>
        <w:wordWrap/>
        <w:overflowPunct/>
        <w:topLinePunct w:val="0"/>
        <w:autoSpaceDE/>
        <w:autoSpaceDN/>
        <w:bidi w:val="0"/>
        <w:adjustRightInd/>
        <w:snapToGrid/>
        <w:spacing w:line="560" w:lineRule="exact"/>
        <w:ind w:left="0"/>
        <w:jc w:val="both"/>
        <w:textAlignment w:val="auto"/>
        <w:outlineLvl w:val="1"/>
        <w:rPr>
          <w:rFonts w:hint="default" w:ascii="Times New Roman" w:hAnsi="Times New Roman" w:eastAsia="仿宋_GB2312" w:cs="Times New Roman"/>
          <w:sz w:val="32"/>
          <w:szCs w:val="32"/>
        </w:rPr>
      </w:pPr>
    </w:p>
    <w:p>
      <w:pPr>
        <w:keepNext w:val="0"/>
        <w:keepLines w:val="0"/>
        <w:pageBreakBefore w:val="0"/>
        <w:kinsoku/>
        <w:wordWrap/>
        <w:overflowPunct/>
        <w:topLinePunct w:val="0"/>
        <w:autoSpaceDE/>
        <w:autoSpaceDN/>
        <w:bidi w:val="0"/>
        <w:adjustRightInd/>
        <w:snapToGrid/>
        <w:spacing w:line="560" w:lineRule="exact"/>
        <w:ind w:left="0"/>
        <w:jc w:val="both"/>
        <w:textAlignment w:val="auto"/>
        <w:outlineLvl w:val="1"/>
        <w:rPr>
          <w:rFonts w:hint="default" w:ascii="Times New Roman" w:hAnsi="Times New Roman" w:eastAsia="仿宋_GB2312" w:cs="Times New Roman"/>
          <w:sz w:val="32"/>
          <w:szCs w:val="32"/>
        </w:rPr>
      </w:pPr>
    </w:p>
    <w:p>
      <w:pPr>
        <w:keepNext w:val="0"/>
        <w:keepLines w:val="0"/>
        <w:pageBreakBefore w:val="0"/>
        <w:kinsoku/>
        <w:wordWrap/>
        <w:overflowPunct/>
        <w:topLinePunct w:val="0"/>
        <w:autoSpaceDE/>
        <w:autoSpaceDN/>
        <w:bidi w:val="0"/>
        <w:adjustRightInd/>
        <w:snapToGrid/>
        <w:spacing w:line="560" w:lineRule="exact"/>
        <w:ind w:left="0"/>
        <w:jc w:val="both"/>
        <w:textAlignment w:val="auto"/>
        <w:outlineLvl w:val="1"/>
        <w:rPr>
          <w:rFonts w:hint="default" w:ascii="Times New Roman" w:hAnsi="Times New Roman" w:eastAsia="仿宋_GB2312" w:cs="Times New Roman"/>
          <w:sz w:val="32"/>
          <w:szCs w:val="32"/>
        </w:rPr>
      </w:pPr>
    </w:p>
    <w:p>
      <w:pPr>
        <w:keepNext w:val="0"/>
        <w:keepLines w:val="0"/>
        <w:pageBreakBefore w:val="0"/>
        <w:kinsoku/>
        <w:wordWrap/>
        <w:overflowPunct/>
        <w:topLinePunct w:val="0"/>
        <w:autoSpaceDE/>
        <w:autoSpaceDN/>
        <w:bidi w:val="0"/>
        <w:adjustRightInd/>
        <w:snapToGrid/>
        <w:spacing w:line="560" w:lineRule="exact"/>
        <w:ind w:left="0"/>
        <w:jc w:val="both"/>
        <w:textAlignment w:val="auto"/>
        <w:rPr>
          <w:rFonts w:hint="default" w:ascii="Times New Roman" w:hAnsi="Times New Roman" w:cs="Times New Roman"/>
        </w:rPr>
      </w:pPr>
      <w:r>
        <w:rPr>
          <w:rFonts w:hint="default" w:ascii="Times New Roman" w:hAnsi="Times New Roman" w:cs="Times New Roman"/>
        </w:rPr>
        <w:br w:type="page"/>
      </w:r>
    </w:p>
    <w:p>
      <w:pPr>
        <w:keepNext w:val="0"/>
        <w:keepLines w:val="0"/>
        <w:pageBreakBefore w:val="0"/>
        <w:widowControl/>
        <w:kinsoku/>
        <w:wordWrap/>
        <w:overflowPunct/>
        <w:topLinePunct w:val="0"/>
        <w:autoSpaceDE/>
        <w:autoSpaceDN/>
        <w:bidi w:val="0"/>
        <w:adjustRightInd/>
        <w:snapToGrid/>
        <w:spacing w:line="560" w:lineRule="exact"/>
        <w:ind w:left="0"/>
        <w:jc w:val="both"/>
        <w:textAlignment w:val="auto"/>
        <w:rPr>
          <w:rFonts w:hint="default" w:ascii="黑体" w:hAnsi="黑体" w:eastAsia="黑体" w:cs="黑体"/>
          <w:sz w:val="32"/>
          <w:szCs w:val="32"/>
        </w:rPr>
      </w:pPr>
      <w:r>
        <w:rPr>
          <w:rFonts w:hint="default" w:ascii="黑体" w:hAnsi="黑体" w:eastAsia="黑体" w:cs="黑体"/>
          <w:sz w:val="32"/>
          <w:szCs w:val="32"/>
        </w:rPr>
        <w:t>附件</w:t>
      </w:r>
    </w:p>
    <w:p>
      <w:pPr>
        <w:pStyle w:val="2"/>
        <w:rPr>
          <w:rFonts w:hint="default"/>
        </w:rPr>
      </w:pPr>
    </w:p>
    <w:p>
      <w:pPr>
        <w:keepNext w:val="0"/>
        <w:keepLines w:val="0"/>
        <w:pageBreakBefore w:val="0"/>
        <w:widowControl/>
        <w:kinsoku/>
        <w:wordWrap/>
        <w:overflowPunct/>
        <w:topLinePunct w:val="0"/>
        <w:autoSpaceDE/>
        <w:autoSpaceDN/>
        <w:bidi w:val="0"/>
        <w:adjustRightInd/>
        <w:snapToGrid/>
        <w:spacing w:line="560" w:lineRule="exact"/>
        <w:ind w:left="0"/>
        <w:jc w:val="center"/>
        <w:textAlignment w:val="auto"/>
        <w:rPr>
          <w:rFonts w:hint="eastAsia" w:ascii="黑体" w:hAnsi="黑体" w:eastAsia="黑体" w:cs="黑体"/>
          <w:sz w:val="36"/>
          <w:szCs w:val="36"/>
        </w:rPr>
      </w:pPr>
      <w:r>
        <w:rPr>
          <w:rFonts w:hint="eastAsia" w:ascii="黑体" w:hAnsi="黑体" w:eastAsia="黑体" w:cs="黑体"/>
          <w:sz w:val="36"/>
          <w:szCs w:val="36"/>
        </w:rPr>
        <w:t>“网络风采展示”活动命题演讲选题范围</w:t>
      </w:r>
    </w:p>
    <w:p>
      <w:pPr>
        <w:keepNext w:val="0"/>
        <w:keepLines w:val="0"/>
        <w:pageBreakBefore w:val="0"/>
        <w:widowControl/>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为进一步提高第八届全国学生“学宪法 讲宪法”活动组织水平，现提供“网络风采展示”命题演讲选题范围如下。</w:t>
      </w:r>
    </w:p>
    <w:p>
      <w:pPr>
        <w:keepNext w:val="0"/>
        <w:keepLines w:val="0"/>
        <w:pageBreakBefore w:val="0"/>
        <w:numPr>
          <w:ilvl w:val="255"/>
          <w:numId w:val="0"/>
        </w:numPr>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一、党的二十大关于全面依法治国的决策部署</w:t>
      </w:r>
    </w:p>
    <w:p>
      <w:pPr>
        <w:keepNext w:val="0"/>
        <w:keepLines w:val="0"/>
        <w:pageBreakBefore w:val="0"/>
        <w:widowControl/>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包括：完善以宪法为核心的中国特色社会主义法律体系；扎实推进依法行政；严格公正司法；加快建设法治社会。</w:t>
      </w:r>
    </w:p>
    <w:p>
      <w:pPr>
        <w:keepNext w:val="0"/>
        <w:keepLines w:val="0"/>
        <w:pageBreakBefore w:val="0"/>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二、习近平法治思想</w:t>
      </w:r>
    </w:p>
    <w:p>
      <w:pPr>
        <w:keepNext w:val="0"/>
        <w:keepLines w:val="0"/>
        <w:pageBreakBefore w:val="0"/>
        <w:widowControl/>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包括：坚持党对全面依法治国的领导，坚持以人民为中心，坚持中国特色社会主义法治道路，坚持依宪治国、依宪执政，坚持在法治轨道上推进国家治理体系和治理能力现代化，坚持建设中国特色社会主义法治体系，坚持依法治国、依法执政、依法行政共同推进，法治国家、法治政府、法治社会一体建设，坚持全面推进科学立法、严格执法、公正司法、全民守法，坚持统筹推进国内法治和涉外法治，坚持建设德才兼备的高素质法治工作队伍，坚持抓住领导干部这个“关键少数”。</w:t>
      </w:r>
    </w:p>
    <w:p>
      <w:pPr>
        <w:keepNext w:val="0"/>
        <w:keepLines w:val="0"/>
        <w:pageBreakBefore w:val="0"/>
        <w:widowControl/>
        <w:kinsoku/>
        <w:wordWrap/>
        <w:overflowPunct/>
        <w:topLinePunct w:val="0"/>
        <w:autoSpaceDE/>
        <w:autoSpaceDN/>
        <w:bidi w:val="0"/>
        <w:adjustRightInd/>
        <w:snapToGrid/>
        <w:spacing w:line="560" w:lineRule="exact"/>
        <w:ind w:left="0" w:firstLine="64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三、宪法与国家</w:t>
      </w:r>
    </w:p>
    <w:p>
      <w:pPr>
        <w:keepNext w:val="0"/>
        <w:keepLines w:val="0"/>
        <w:pageBreakBefore w:val="0"/>
        <w:widowControl/>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包括：中国共产党领导是中国特色社会主义最本质的特征；宪法的性质、地位与作用；宪法与中国式现代化；发展全过程人民民主，保障人民当家做主；坚定文化自信自强，铸就社会主义文化新辉煌；增进民生福祉，提高人民生活品质；推动绿色发展，促进人与自然和谐共生；中国特色社会主义道路自信、理论自信、制度自信、文化自信；把权力关进制度的笼子里；国旗、国歌、国徽与首都；《香港/澳门特别行政区基本法》；坚持“一国两制”，推进祖国统一；促进世界和平与发展，推动构建人类命运共同体。</w:t>
      </w:r>
    </w:p>
    <w:p>
      <w:pPr>
        <w:keepNext w:val="0"/>
        <w:keepLines w:val="0"/>
        <w:pageBreakBefore w:val="0"/>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四、宪法与社会</w:t>
      </w:r>
    </w:p>
    <w:p>
      <w:pPr>
        <w:keepNext w:val="0"/>
        <w:keepLines w:val="0"/>
        <w:pageBreakBefore w:val="0"/>
        <w:widowControl/>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包括：任何组织或者个人都不得有超越宪法和法律的特权；民族平等和民族团结；社会主义的公共财产神圣不可侵犯；公民的合法的私有财产不受侵犯；社会主义市场经济；环境保护；推广普通话；全面推进乡村振兴等。</w:t>
      </w:r>
    </w:p>
    <w:p>
      <w:pPr>
        <w:keepNext w:val="0"/>
        <w:keepLines w:val="0"/>
        <w:pageBreakBefore w:val="0"/>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五、宪法与个人</w:t>
      </w:r>
    </w:p>
    <w:p>
      <w:pPr>
        <w:keepNext w:val="0"/>
        <w:keepLines w:val="0"/>
        <w:pageBreakBefore w:val="0"/>
        <w:widowControl/>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包括：公民在法律面前一律平等；公民的基本权利与义务；人格尊严；受教育的权利和义务；劳动的权利与义务；公民的文化活动自由；维护国家统一和民族团结；维护祖国安全、荣誉和利益；遵纪守法；赡养与抚养等。</w:t>
      </w:r>
    </w:p>
    <w:p>
      <w:pPr>
        <w:keepNext w:val="0"/>
        <w:keepLines w:val="0"/>
        <w:pageBreakBefore w:val="0"/>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六、相关法律</w:t>
      </w:r>
    </w:p>
    <w:p>
      <w:pPr>
        <w:keepNext w:val="0"/>
        <w:keepLines w:val="0"/>
        <w:pageBreakBefore w:val="0"/>
        <w:widowControl/>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仿宋_GB2312" w:cs="Times New Roman"/>
          <w:i w:val="0"/>
          <w:iCs w:val="0"/>
          <w:caps w:val="0"/>
          <w:color w:val="000000" w:themeColor="text1"/>
          <w:spacing w:val="0"/>
          <w:sz w:val="32"/>
          <w:szCs w:val="32"/>
          <w:u w:val="none"/>
          <w:shd w:val="clear" w:fill="FFFFFF"/>
          <w14:textFill>
            <w14:solidFill>
              <w14:schemeClr w14:val="tx1"/>
            </w14:solidFill>
          </w14:textFill>
        </w:rPr>
      </w:pPr>
      <w:r>
        <w:rPr>
          <w:rFonts w:hint="default" w:ascii="Times New Roman" w:hAnsi="Times New Roman" w:eastAsia="仿宋_GB2312" w:cs="Times New Roman"/>
          <w:sz w:val="32"/>
          <w:szCs w:val="32"/>
        </w:rPr>
        <w:t>包括：民法典制定与实施的意义，民法典的基本原则与基本要求，完善权利保护和救济，人格权，树立优良家风等；教育法、义务教育法等对未成年人受教育权的保护；未成年人保护法对未成年人的家庭保护、学校保护、社会保护、网络保护、政府保护、司法保护等；中华民族共同体意识；防范学生欺凌、网络诈骗、人身侵害等。</w:t>
      </w:r>
    </w:p>
    <w:p>
      <w:pPr>
        <w:jc w:val="both"/>
        <w:rPr>
          <w:rFonts w:hint="default" w:ascii="Times New Roman" w:hAnsi="Times New Roman" w:cs="Times New Roma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mZjc4YTExMTRhYjJiMGRiMmMwOGUzNjFmMWUzNTMifQ=="/>
  </w:docVars>
  <w:rsids>
    <w:rsidRoot w:val="00000000"/>
    <w:rsid w:val="0B7945E2"/>
    <w:rsid w:val="1502213F"/>
    <w:rsid w:val="376F3CFF"/>
    <w:rsid w:val="4BB2262D"/>
    <w:rsid w:val="72E46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spacing w:before="240" w:after="60"/>
      <w:jc w:val="center"/>
      <w:outlineLvl w:val="0"/>
    </w:pPr>
    <w:rPr>
      <w:rFonts w:ascii="Cambria" w:hAnsi="Cambria"/>
      <w:b/>
      <w:bCs/>
      <w:szCs w:val="32"/>
    </w:rPr>
  </w:style>
  <w:style w:type="paragraph" w:styleId="3">
    <w:name w:val="footer"/>
    <w:basedOn w:val="1"/>
    <w:uiPriority w:val="0"/>
    <w:pPr>
      <w:tabs>
        <w:tab w:val="center" w:pos="4153"/>
        <w:tab w:val="right" w:pos="8306"/>
      </w:tabs>
      <w:snapToGrid w:val="0"/>
      <w:jc w:val="left"/>
    </w:pPr>
    <w:rPr>
      <w:rFonts w:ascii="Times New Roman" w:hAnsi="Times New Roman"/>
      <w:sz w:val="24"/>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2390</Words>
  <Characters>2436</Characters>
  <Lines>0</Lines>
  <Paragraphs>0</Paragraphs>
  <TotalTime>20</TotalTime>
  <ScaleCrop>false</ScaleCrop>
  <LinksUpToDate>false</LinksUpToDate>
  <CharactersWithSpaces>2444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2023-08-31T01:22:00Z</dcterms:created>
  <dc:creator>Admin</dc:creator>
  <cp:lastModifiedBy>果子考拉</cp:lastModifiedBy>
  <dcterms:modified xsi:type="dcterms:W3CDTF">2023-09-04T14:45:11Z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3A3DF2C12EC64220A430D6A15A5C892E_12</vt:lpwstr>
  </property>
</Properties>
</file>